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B65A3B">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w:t>
      </w:r>
      <w:r w:rsidR="00EB37FF">
        <w:rPr>
          <w:rFonts w:ascii="Times New Roman" w:hAnsi="Times New Roman"/>
          <w:b/>
          <w:sz w:val="24"/>
          <w:szCs w:val="24"/>
        </w:rPr>
        <w:t>2</w:t>
      </w:r>
      <w:r w:rsidR="005D2282">
        <w:rPr>
          <w:rFonts w:ascii="Times New Roman" w:hAnsi="Times New Roman"/>
          <w:b/>
          <w:sz w:val="24"/>
          <w:szCs w:val="24"/>
        </w:rPr>
        <w:t>6</w:t>
      </w:r>
    </w:p>
    <w:p w:rsidR="00343C21" w:rsidRDefault="00343C21" w:rsidP="005D2282">
      <w:pPr>
        <w:spacing w:before="60" w:after="60" w:line="240" w:lineRule="auto"/>
        <w:ind w:right="-630"/>
        <w:rPr>
          <w:rFonts w:ascii="Times New Roman" w:eastAsia="Times New Roman" w:hAnsi="Times New Roman"/>
          <w:b/>
          <w:bCs/>
          <w:color w:val="000000"/>
          <w:sz w:val="20"/>
          <w:szCs w:val="20"/>
        </w:rPr>
      </w:pPr>
    </w:p>
    <w:p w:rsidR="005D2282" w:rsidRPr="005D2282" w:rsidRDefault="005D2282" w:rsidP="00B65A3B">
      <w:pPr>
        <w:spacing w:before="60" w:after="60" w:line="240" w:lineRule="auto"/>
        <w:rPr>
          <w:rFonts w:ascii="Times New Roman" w:hAnsi="Times New Roman"/>
          <w:color w:val="000000"/>
          <w:sz w:val="20"/>
          <w:szCs w:val="20"/>
        </w:rPr>
      </w:pPr>
      <w:r w:rsidRPr="005D2282">
        <w:rPr>
          <w:rFonts w:ascii="Times New Roman" w:hAnsi="Times New Roman"/>
          <w:sz w:val="20"/>
          <w:szCs w:val="20"/>
        </w:rPr>
        <w:t>A relation for the air drag exerted on a car is to be obtained in terms of on the drag coefficient, the air density, the car velocity, and the frontal area of the car.</w:t>
      </w:r>
      <w:r w:rsidRPr="005D2282">
        <w:rPr>
          <w:rFonts w:ascii="Times New Roman" w:hAnsi="Times New Roman"/>
          <w:color w:val="000000"/>
          <w:sz w:val="20"/>
          <w:szCs w:val="20"/>
        </w:rPr>
        <w:t xml:space="preserve">  </w:t>
      </w:r>
    </w:p>
    <w:p w:rsidR="005D2282" w:rsidRPr="005D2282" w:rsidRDefault="005D2282" w:rsidP="00B65A3B">
      <w:pPr>
        <w:autoSpaceDE w:val="0"/>
        <w:autoSpaceDN w:val="0"/>
        <w:adjustRightInd w:val="0"/>
        <w:spacing w:before="60" w:after="60" w:line="240" w:lineRule="auto"/>
        <w:rPr>
          <w:rFonts w:ascii="Times New Roman" w:eastAsia="Times New Roman" w:hAnsi="Times New Roman"/>
          <w:color w:val="000000"/>
          <w:sz w:val="20"/>
          <w:szCs w:val="20"/>
        </w:rPr>
      </w:pPr>
      <w:r w:rsidRPr="005D2282">
        <w:rPr>
          <w:rFonts w:ascii="Times New Roman" w:eastAsia="Times New Roman" w:hAnsi="Times New Roman"/>
          <w:b/>
          <w:bCs/>
          <w:i/>
          <w:iCs/>
          <w:sz w:val="20"/>
          <w:szCs w:val="20"/>
        </w:rPr>
        <w:t>Analysis</w:t>
      </w:r>
      <w:r w:rsidRPr="005D2282">
        <w:rPr>
          <w:rFonts w:ascii="Times New Roman" w:eastAsia="Times New Roman" w:hAnsi="Times New Roman"/>
          <w:b/>
          <w:bCs/>
          <w:i/>
          <w:iCs/>
          <w:color w:val="FF00FF"/>
          <w:sz w:val="20"/>
          <w:szCs w:val="20"/>
        </w:rPr>
        <w:t xml:space="preserve"> </w:t>
      </w:r>
      <w:r w:rsidRPr="005D2282">
        <w:rPr>
          <w:rFonts w:ascii="Times New Roman" w:eastAsia="Times New Roman" w:hAnsi="Times New Roman"/>
          <w:color w:val="000000"/>
          <w:sz w:val="20"/>
          <w:szCs w:val="20"/>
        </w:rPr>
        <w:t xml:space="preserve">The drag force depends on </w:t>
      </w:r>
      <w:r w:rsidRPr="005D2282">
        <w:rPr>
          <w:rFonts w:ascii="Times New Roman" w:eastAsia="Times New Roman" w:hAnsi="Times New Roman"/>
          <w:sz w:val="20"/>
          <w:szCs w:val="20"/>
        </w:rPr>
        <w:t>a dimensionless drag coefficient, the air density, the car velocity, and the frontal area</w:t>
      </w:r>
      <w:r w:rsidRPr="005D2282">
        <w:rPr>
          <w:rFonts w:ascii="Times New Roman" w:eastAsia="Times New Roman" w:hAnsi="Times New Roman"/>
          <w:color w:val="000000"/>
          <w:sz w:val="20"/>
          <w:szCs w:val="20"/>
        </w:rPr>
        <w:t xml:space="preserve">. Also, the unit of force </w:t>
      </w:r>
      <w:r w:rsidRPr="005D2282">
        <w:rPr>
          <w:rFonts w:ascii="Times New Roman" w:eastAsia="Times New Roman" w:hAnsi="Times New Roman"/>
          <w:i/>
          <w:color w:val="000000"/>
          <w:sz w:val="20"/>
          <w:szCs w:val="20"/>
        </w:rPr>
        <w:t xml:space="preserve">F </w:t>
      </w:r>
      <w:r w:rsidRPr="005D2282">
        <w:rPr>
          <w:rFonts w:ascii="Times New Roman" w:eastAsia="Times New Roman" w:hAnsi="Times New Roman"/>
          <w:color w:val="000000"/>
          <w:sz w:val="20"/>
          <w:szCs w:val="20"/>
        </w:rPr>
        <w:t>is newton N, which is equivalent to kg</w:t>
      </w:r>
      <w:r w:rsidRPr="005D2282">
        <w:rPr>
          <w:rFonts w:ascii="Times New Roman" w:eastAsia="Times New Roman" w:hAnsi="Times New Roman"/>
          <w:color w:val="000000"/>
          <w:sz w:val="20"/>
          <w:szCs w:val="20"/>
        </w:rPr>
        <w:sym w:font="Symbol" w:char="F0D7"/>
      </w:r>
      <w:r w:rsidRPr="005D2282">
        <w:rPr>
          <w:rFonts w:ascii="Times New Roman" w:eastAsia="Times New Roman" w:hAnsi="Times New Roman"/>
          <w:color w:val="000000"/>
          <w:sz w:val="20"/>
          <w:szCs w:val="20"/>
        </w:rPr>
        <w:t>m/s</w:t>
      </w:r>
      <w:r w:rsidRPr="005D2282">
        <w:rPr>
          <w:rFonts w:ascii="Times New Roman" w:eastAsia="Times New Roman" w:hAnsi="Times New Roman"/>
          <w:color w:val="000000"/>
          <w:sz w:val="20"/>
          <w:szCs w:val="20"/>
          <w:vertAlign w:val="superscript"/>
        </w:rPr>
        <w:t>2</w:t>
      </w:r>
      <w:r w:rsidRPr="005D2282">
        <w:rPr>
          <w:rFonts w:ascii="Times New Roman" w:eastAsia="Times New Roman" w:hAnsi="Times New Roman"/>
          <w:color w:val="000000"/>
          <w:sz w:val="20"/>
          <w:szCs w:val="20"/>
        </w:rPr>
        <w:t>. Therefore, the independent quantities should be arranged such that we end up with the unit kg</w:t>
      </w:r>
      <w:r w:rsidRPr="005D2282">
        <w:rPr>
          <w:rFonts w:ascii="Times New Roman" w:eastAsia="Times New Roman" w:hAnsi="Times New Roman"/>
          <w:color w:val="000000"/>
          <w:sz w:val="20"/>
          <w:szCs w:val="20"/>
        </w:rPr>
        <w:sym w:font="Symbol" w:char="F0D7"/>
      </w:r>
      <w:r w:rsidRPr="005D2282">
        <w:rPr>
          <w:rFonts w:ascii="Times New Roman" w:eastAsia="Times New Roman" w:hAnsi="Times New Roman"/>
          <w:color w:val="000000"/>
          <w:sz w:val="20"/>
          <w:szCs w:val="20"/>
        </w:rPr>
        <w:t>m/s</w:t>
      </w:r>
      <w:r w:rsidRPr="005D2282">
        <w:rPr>
          <w:rFonts w:ascii="Times New Roman" w:eastAsia="Times New Roman" w:hAnsi="Times New Roman"/>
          <w:color w:val="000000"/>
          <w:sz w:val="20"/>
          <w:szCs w:val="20"/>
          <w:vertAlign w:val="superscript"/>
        </w:rPr>
        <w:t>2</w:t>
      </w:r>
      <w:r w:rsidRPr="005D2282">
        <w:rPr>
          <w:rFonts w:ascii="Times New Roman" w:eastAsia="Times New Roman" w:hAnsi="Times New Roman"/>
          <w:color w:val="000000"/>
          <w:sz w:val="20"/>
          <w:szCs w:val="20"/>
        </w:rPr>
        <w:t xml:space="preserve"> for the drag force. Putting the given information into perspective, we have</w:t>
      </w:r>
    </w:p>
    <w:p w:rsidR="005D2282" w:rsidRPr="005D2282" w:rsidRDefault="005D2282" w:rsidP="00B65A3B">
      <w:pPr>
        <w:autoSpaceDE w:val="0"/>
        <w:autoSpaceDN w:val="0"/>
        <w:adjustRightInd w:val="0"/>
        <w:spacing w:before="60" w:after="60" w:line="240" w:lineRule="auto"/>
        <w:rPr>
          <w:rFonts w:ascii="Times New Roman" w:eastAsia="Times New Roman" w:hAnsi="Times New Roman"/>
          <w:color w:val="000000"/>
          <w:sz w:val="20"/>
          <w:szCs w:val="20"/>
        </w:rPr>
      </w:pPr>
      <w:r w:rsidRPr="005D2282">
        <w:rPr>
          <w:rFonts w:ascii="Times New Roman" w:eastAsia="Times New Roman" w:hAnsi="Times New Roman"/>
          <w:color w:val="000000"/>
          <w:sz w:val="20"/>
          <w:szCs w:val="20"/>
        </w:rPr>
        <w:tab/>
      </w:r>
      <w:r w:rsidRPr="005D2282">
        <w:rPr>
          <w:rFonts w:ascii="Times New Roman" w:eastAsia="Times New Roman" w:hAnsi="Times New Roman"/>
          <w:i/>
          <w:color w:val="000000"/>
          <w:sz w:val="20"/>
          <w:szCs w:val="20"/>
        </w:rPr>
        <w:t>F</w:t>
      </w:r>
      <w:r w:rsidRPr="005D2282">
        <w:rPr>
          <w:rFonts w:ascii="Times New Roman" w:eastAsia="Times New Roman" w:hAnsi="Times New Roman"/>
          <w:i/>
          <w:color w:val="000000"/>
          <w:sz w:val="20"/>
          <w:szCs w:val="20"/>
          <w:vertAlign w:val="subscript"/>
        </w:rPr>
        <w:t>D</w:t>
      </w:r>
      <w:r w:rsidRPr="005D2282">
        <w:rPr>
          <w:rFonts w:ascii="Times New Roman" w:eastAsia="Times New Roman" w:hAnsi="Times New Roman"/>
          <w:color w:val="000000"/>
          <w:sz w:val="20"/>
          <w:szCs w:val="20"/>
        </w:rPr>
        <w:t xml:space="preserve"> [ kg</w:t>
      </w:r>
      <w:r w:rsidRPr="005D2282">
        <w:rPr>
          <w:rFonts w:ascii="Times New Roman" w:eastAsia="Times New Roman" w:hAnsi="Times New Roman"/>
          <w:color w:val="000000"/>
          <w:sz w:val="20"/>
          <w:szCs w:val="20"/>
        </w:rPr>
        <w:sym w:font="Symbol" w:char="F0D7"/>
      </w:r>
      <w:r w:rsidRPr="005D2282">
        <w:rPr>
          <w:rFonts w:ascii="Times New Roman" w:eastAsia="Times New Roman" w:hAnsi="Times New Roman"/>
          <w:color w:val="000000"/>
          <w:sz w:val="20"/>
          <w:szCs w:val="20"/>
        </w:rPr>
        <w:t>m/s</w:t>
      </w:r>
      <w:r w:rsidRPr="005D2282">
        <w:rPr>
          <w:rFonts w:ascii="Times New Roman" w:eastAsia="Times New Roman" w:hAnsi="Times New Roman"/>
          <w:color w:val="000000"/>
          <w:sz w:val="20"/>
          <w:szCs w:val="20"/>
          <w:vertAlign w:val="superscript"/>
        </w:rPr>
        <w:t>2</w:t>
      </w:r>
      <w:r w:rsidRPr="005D2282">
        <w:rPr>
          <w:rFonts w:ascii="Times New Roman" w:eastAsia="Times New Roman" w:hAnsi="Times New Roman"/>
          <w:color w:val="000000"/>
          <w:sz w:val="20"/>
          <w:szCs w:val="20"/>
        </w:rPr>
        <w:t xml:space="preserve">]  </w:t>
      </w:r>
      <w:r w:rsidRPr="005D2282">
        <w:rPr>
          <w:rFonts w:ascii="Times New Roman" w:eastAsia="Times New Roman" w:hAnsi="Times New Roman"/>
          <w:color w:val="000000"/>
          <w:sz w:val="20"/>
          <w:szCs w:val="20"/>
        </w:rPr>
        <w:sym w:font="Symbol" w:char="F0AB"/>
      </w:r>
      <w:r w:rsidRPr="005D2282">
        <w:rPr>
          <w:rFonts w:ascii="Times New Roman" w:eastAsia="Times New Roman" w:hAnsi="Times New Roman"/>
          <w:color w:val="000000"/>
          <w:sz w:val="20"/>
          <w:szCs w:val="20"/>
        </w:rPr>
        <w:t xml:space="preserve">   </w:t>
      </w:r>
      <w:r w:rsidRPr="005D2282">
        <w:rPr>
          <w:rFonts w:ascii="Times New Roman" w:eastAsia="Times New Roman" w:hAnsi="Times New Roman"/>
          <w:i/>
          <w:sz w:val="20"/>
          <w:szCs w:val="20"/>
        </w:rPr>
        <w:t>C</w:t>
      </w:r>
      <w:r w:rsidRPr="005D2282">
        <w:rPr>
          <w:rFonts w:ascii="Times New Roman" w:eastAsia="Times New Roman" w:hAnsi="Times New Roman"/>
          <w:sz w:val="20"/>
          <w:szCs w:val="20"/>
          <w:vertAlign w:val="subscript"/>
        </w:rPr>
        <w:t xml:space="preserve">Drag </w:t>
      </w:r>
      <w:r w:rsidRPr="005D2282">
        <w:rPr>
          <w:rFonts w:ascii="Times New Roman" w:eastAsia="Times New Roman" w:hAnsi="Times New Roman"/>
          <w:sz w:val="20"/>
          <w:szCs w:val="20"/>
        </w:rPr>
        <w:t xml:space="preserve">[], </w:t>
      </w:r>
      <w:r w:rsidRPr="005D2282">
        <w:rPr>
          <w:rFonts w:ascii="Times New Roman" w:eastAsia="Times New Roman" w:hAnsi="Times New Roman"/>
          <w:i/>
          <w:sz w:val="20"/>
          <w:szCs w:val="20"/>
        </w:rPr>
        <w:t>A</w:t>
      </w:r>
      <w:r w:rsidRPr="005D2282">
        <w:rPr>
          <w:rFonts w:ascii="Times New Roman" w:eastAsia="Times New Roman" w:hAnsi="Times New Roman"/>
          <w:sz w:val="20"/>
          <w:szCs w:val="20"/>
          <w:vertAlign w:val="subscript"/>
        </w:rPr>
        <w:t xml:space="preserve">front </w:t>
      </w:r>
      <w:r w:rsidRPr="005D2282">
        <w:rPr>
          <w:rFonts w:ascii="Times New Roman" w:eastAsia="Times New Roman" w:hAnsi="Times New Roman"/>
          <w:sz w:val="20"/>
          <w:szCs w:val="20"/>
        </w:rPr>
        <w:t>[m</w:t>
      </w:r>
      <w:r w:rsidRPr="005D2282">
        <w:rPr>
          <w:rFonts w:ascii="Times New Roman" w:eastAsia="Times New Roman" w:hAnsi="Times New Roman"/>
          <w:sz w:val="20"/>
          <w:szCs w:val="20"/>
          <w:vertAlign w:val="superscript"/>
        </w:rPr>
        <w:t>2</w:t>
      </w:r>
      <w:r w:rsidRPr="005D2282">
        <w:rPr>
          <w:rFonts w:ascii="Times New Roman" w:eastAsia="Times New Roman" w:hAnsi="Times New Roman"/>
          <w:sz w:val="20"/>
          <w:szCs w:val="20"/>
        </w:rPr>
        <w:t>],</w:t>
      </w:r>
      <w:r w:rsidRPr="005D2282">
        <w:rPr>
          <w:rFonts w:ascii="Times New Roman" w:eastAsia="Times New Roman" w:hAnsi="Times New Roman"/>
          <w:i/>
          <w:sz w:val="20"/>
          <w:szCs w:val="20"/>
        </w:rPr>
        <w:t xml:space="preserve"> </w:t>
      </w:r>
      <w:r w:rsidRPr="005D2282">
        <w:rPr>
          <w:rFonts w:ascii="Times New Roman" w:eastAsia="Times New Roman" w:hAnsi="Times New Roman"/>
          <w:i/>
          <w:sz w:val="20"/>
          <w:szCs w:val="20"/>
        </w:rPr>
        <w:sym w:font="Symbol" w:char="F072"/>
      </w:r>
      <w:r w:rsidRPr="005D2282">
        <w:rPr>
          <w:rFonts w:ascii="Times New Roman" w:eastAsia="Times New Roman" w:hAnsi="Times New Roman"/>
          <w:i/>
          <w:sz w:val="20"/>
          <w:szCs w:val="20"/>
        </w:rPr>
        <w:t xml:space="preserve"> </w:t>
      </w:r>
      <w:r w:rsidRPr="005D2282">
        <w:rPr>
          <w:rFonts w:ascii="Times New Roman" w:eastAsia="Times New Roman" w:hAnsi="Times New Roman"/>
          <w:sz w:val="20"/>
          <w:szCs w:val="20"/>
        </w:rPr>
        <w:t>[kg/m</w:t>
      </w:r>
      <w:r w:rsidRPr="005D2282">
        <w:rPr>
          <w:rFonts w:ascii="Times New Roman" w:eastAsia="Times New Roman" w:hAnsi="Times New Roman"/>
          <w:sz w:val="20"/>
          <w:szCs w:val="20"/>
          <w:vertAlign w:val="superscript"/>
        </w:rPr>
        <w:t>3</w:t>
      </w:r>
      <w:r w:rsidRPr="005D2282">
        <w:rPr>
          <w:rFonts w:ascii="Times New Roman" w:eastAsia="Times New Roman" w:hAnsi="Times New Roman"/>
          <w:sz w:val="20"/>
          <w:szCs w:val="20"/>
        </w:rPr>
        <w:t>]</w:t>
      </w:r>
      <w:r w:rsidRPr="005D2282">
        <w:rPr>
          <w:rFonts w:ascii="Times New Roman" w:eastAsia="Times New Roman" w:hAnsi="Times New Roman"/>
          <w:color w:val="000000"/>
          <w:sz w:val="20"/>
          <w:szCs w:val="20"/>
        </w:rPr>
        <w:t xml:space="preserve">, and </w:t>
      </w:r>
      <w:r w:rsidRPr="005D2282">
        <w:rPr>
          <w:rFonts w:ascii="Times New Roman" w:eastAsia="Times New Roman" w:hAnsi="Times New Roman"/>
          <w:i/>
          <w:color w:val="000000"/>
          <w:sz w:val="20"/>
          <w:szCs w:val="20"/>
        </w:rPr>
        <w:t>V</w:t>
      </w:r>
      <w:r w:rsidRPr="005D2282">
        <w:rPr>
          <w:rFonts w:ascii="Times New Roman" w:eastAsia="Times New Roman" w:hAnsi="Times New Roman"/>
          <w:color w:val="000000"/>
          <w:sz w:val="20"/>
          <w:szCs w:val="20"/>
        </w:rPr>
        <w:t xml:space="preserve"> [m/s] </w:t>
      </w:r>
    </w:p>
    <w:p w:rsidR="005D2282" w:rsidRPr="005D2282" w:rsidRDefault="005D2282" w:rsidP="00B65A3B">
      <w:pPr>
        <w:autoSpaceDE w:val="0"/>
        <w:autoSpaceDN w:val="0"/>
        <w:adjustRightInd w:val="0"/>
        <w:spacing w:before="60" w:after="60" w:line="240" w:lineRule="auto"/>
        <w:rPr>
          <w:rFonts w:ascii="Times New Roman" w:eastAsia="Times New Roman" w:hAnsi="Times New Roman"/>
          <w:color w:val="000000"/>
          <w:sz w:val="20"/>
          <w:szCs w:val="20"/>
        </w:rPr>
      </w:pPr>
      <w:r w:rsidRPr="005D2282">
        <w:rPr>
          <w:rFonts w:ascii="Times New Roman" w:eastAsia="Times New Roman" w:hAnsi="Times New Roman"/>
          <w:color w:val="000000"/>
          <w:sz w:val="20"/>
          <w:szCs w:val="20"/>
        </w:rPr>
        <w:t>It is obvious that the only way to end up with the unit “kg</w:t>
      </w:r>
      <w:r w:rsidRPr="005D2282">
        <w:rPr>
          <w:rFonts w:ascii="Times New Roman" w:eastAsia="Times New Roman" w:hAnsi="Times New Roman"/>
          <w:color w:val="000000"/>
          <w:sz w:val="20"/>
          <w:szCs w:val="20"/>
        </w:rPr>
        <w:sym w:font="Symbol" w:char="F0D7"/>
      </w:r>
      <w:r w:rsidRPr="005D2282">
        <w:rPr>
          <w:rFonts w:ascii="Times New Roman" w:eastAsia="Times New Roman" w:hAnsi="Times New Roman"/>
          <w:color w:val="000000"/>
          <w:sz w:val="20"/>
          <w:szCs w:val="20"/>
        </w:rPr>
        <w:t>m/s</w:t>
      </w:r>
      <w:r w:rsidRPr="005D2282">
        <w:rPr>
          <w:rFonts w:ascii="Times New Roman" w:eastAsia="Times New Roman" w:hAnsi="Times New Roman"/>
          <w:color w:val="000000"/>
          <w:sz w:val="20"/>
          <w:szCs w:val="20"/>
          <w:vertAlign w:val="superscript"/>
        </w:rPr>
        <w:t>2</w:t>
      </w:r>
      <w:r w:rsidRPr="005D2282">
        <w:rPr>
          <w:rFonts w:ascii="Times New Roman" w:eastAsia="Times New Roman" w:hAnsi="Times New Roman"/>
          <w:color w:val="000000"/>
          <w:sz w:val="20"/>
          <w:szCs w:val="20"/>
        </w:rPr>
        <w:t xml:space="preserve">” for drag force is to multiply mass with the square of the velocity and the fontal area, with the drag coefficient serving as the constant of proportionality. Therefore, the desired relation is </w:t>
      </w:r>
    </w:p>
    <w:p w:rsidR="005D2282" w:rsidRPr="005D2282" w:rsidRDefault="005D2282" w:rsidP="00B65A3B">
      <w:pPr>
        <w:autoSpaceDE w:val="0"/>
        <w:autoSpaceDN w:val="0"/>
        <w:adjustRightInd w:val="0"/>
        <w:spacing w:before="60" w:after="60" w:line="240" w:lineRule="auto"/>
        <w:ind w:firstLine="720"/>
        <w:rPr>
          <w:rFonts w:ascii="Times New Roman" w:eastAsia="Times New Roman" w:hAnsi="Times New Roman"/>
          <w:color w:val="000000"/>
          <w:sz w:val="20"/>
          <w:szCs w:val="20"/>
        </w:rPr>
      </w:pPr>
      <w:r w:rsidRPr="005D2282">
        <w:rPr>
          <w:rFonts w:ascii="Times New Roman" w:eastAsia="Times New Roman" w:hAnsi="Times New Roman"/>
          <w:color w:val="000000"/>
          <w:position w:val="-14"/>
          <w:sz w:val="20"/>
          <w:szCs w:val="20"/>
        </w:rPr>
        <w:object w:dxaOrig="19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5pt;height:19.5pt" o:ole="" fillcolor="window">
            <v:imagedata r:id="rId7" o:title=""/>
          </v:shape>
          <o:OLEObject Type="Embed" ProgID="Equation.3" ShapeID="_x0000_i1025" DrawAspect="Content" ObjectID="_1517032464" r:id="rId8"/>
        </w:object>
      </w:r>
    </w:p>
    <w:p w:rsidR="005D2282" w:rsidRPr="005D2282" w:rsidRDefault="005D2282" w:rsidP="00B65A3B">
      <w:pPr>
        <w:autoSpaceDE w:val="0"/>
        <w:autoSpaceDN w:val="0"/>
        <w:adjustRightInd w:val="0"/>
        <w:spacing w:before="60" w:after="60" w:line="240" w:lineRule="auto"/>
        <w:rPr>
          <w:rFonts w:ascii="Times New Roman" w:eastAsia="Times New Roman" w:hAnsi="Times New Roman"/>
          <w:color w:val="000000"/>
          <w:sz w:val="20"/>
          <w:szCs w:val="20"/>
        </w:rPr>
      </w:pPr>
      <w:r w:rsidRPr="005D2282">
        <w:rPr>
          <w:rFonts w:ascii="Times New Roman" w:eastAsia="Times New Roman" w:hAnsi="Times New Roman"/>
          <w:b/>
          <w:bCs/>
          <w:i/>
          <w:iCs/>
          <w:sz w:val="20"/>
          <w:szCs w:val="20"/>
        </w:rPr>
        <w:t>Discussion</w:t>
      </w:r>
      <w:r w:rsidRPr="005D2282">
        <w:rPr>
          <w:rFonts w:ascii="Times New Roman" w:eastAsia="Times New Roman" w:hAnsi="Times New Roman"/>
          <w:b/>
          <w:bCs/>
          <w:i/>
          <w:iCs/>
          <w:color w:val="FF00FF"/>
          <w:sz w:val="20"/>
          <w:szCs w:val="20"/>
        </w:rPr>
        <w:t xml:space="preserve"> </w:t>
      </w:r>
      <w:r w:rsidRPr="005D2282">
        <w:rPr>
          <w:rFonts w:ascii="Times New Roman" w:eastAsia="Times New Roman" w:hAnsi="Times New Roman"/>
          <w:color w:val="000000"/>
          <w:sz w:val="20"/>
          <w:szCs w:val="20"/>
        </w:rPr>
        <w:t xml:space="preserve">Note that this approach is not sensitive to dimensionless quantities, and thus a strong reasoning is required. </w:t>
      </w:r>
    </w:p>
    <w:p w:rsidR="002616B4" w:rsidRPr="002616B4" w:rsidRDefault="002616B4" w:rsidP="005D2282">
      <w:pPr>
        <w:spacing w:before="60" w:after="60" w:line="240" w:lineRule="auto"/>
        <w:ind w:right="-630"/>
        <w:rPr>
          <w:rFonts w:ascii="Times New Roman" w:eastAsia="Times New Roman" w:hAnsi="Times New Roman"/>
          <w:sz w:val="20"/>
          <w:szCs w:val="20"/>
        </w:rPr>
      </w:pPr>
    </w:p>
    <w:p w:rsidR="00EB6C6E" w:rsidRPr="00EB37FF" w:rsidRDefault="00EB6C6E" w:rsidP="005D2282">
      <w:pPr>
        <w:spacing w:before="60" w:after="60" w:line="240" w:lineRule="auto"/>
        <w:ind w:right="-630"/>
        <w:rPr>
          <w:rFonts w:ascii="Times New Roman" w:eastAsia="Times New Roman" w:hAnsi="Times New Roman"/>
          <w:color w:val="000000"/>
          <w:sz w:val="20"/>
          <w:szCs w:val="20"/>
        </w:rPr>
      </w:pPr>
    </w:p>
    <w:sectPr w:rsidR="00EB6C6E" w:rsidRPr="00EB37FF" w:rsidSect="00B65A3B">
      <w:footerReference w:type="default" r:id="rId9"/>
      <w:pgSz w:w="12240" w:h="15840" w:code="1"/>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616B4"/>
    <w:rsid w:val="002936E7"/>
    <w:rsid w:val="002A70C8"/>
    <w:rsid w:val="002D506D"/>
    <w:rsid w:val="002D7FDF"/>
    <w:rsid w:val="00310672"/>
    <w:rsid w:val="00333FB2"/>
    <w:rsid w:val="00343C21"/>
    <w:rsid w:val="00370BF0"/>
    <w:rsid w:val="003B671F"/>
    <w:rsid w:val="004009C3"/>
    <w:rsid w:val="00425BF7"/>
    <w:rsid w:val="00433055"/>
    <w:rsid w:val="00491ADD"/>
    <w:rsid w:val="004F51CE"/>
    <w:rsid w:val="00514FF0"/>
    <w:rsid w:val="005456B1"/>
    <w:rsid w:val="005474E7"/>
    <w:rsid w:val="00574BEA"/>
    <w:rsid w:val="00595402"/>
    <w:rsid w:val="005D2282"/>
    <w:rsid w:val="005F18E5"/>
    <w:rsid w:val="0067737B"/>
    <w:rsid w:val="00684E7A"/>
    <w:rsid w:val="006A0BAC"/>
    <w:rsid w:val="006A38B0"/>
    <w:rsid w:val="006C3DE2"/>
    <w:rsid w:val="00732C80"/>
    <w:rsid w:val="00752F5B"/>
    <w:rsid w:val="00771C39"/>
    <w:rsid w:val="00772ABB"/>
    <w:rsid w:val="00772BEC"/>
    <w:rsid w:val="0077701A"/>
    <w:rsid w:val="007C2740"/>
    <w:rsid w:val="007D6680"/>
    <w:rsid w:val="008315B9"/>
    <w:rsid w:val="00865D23"/>
    <w:rsid w:val="00871E37"/>
    <w:rsid w:val="0088730C"/>
    <w:rsid w:val="008A057A"/>
    <w:rsid w:val="008E7DA1"/>
    <w:rsid w:val="009064B3"/>
    <w:rsid w:val="00945824"/>
    <w:rsid w:val="00972759"/>
    <w:rsid w:val="009A30B3"/>
    <w:rsid w:val="009C7D02"/>
    <w:rsid w:val="009D4616"/>
    <w:rsid w:val="00A24B33"/>
    <w:rsid w:val="00A2746F"/>
    <w:rsid w:val="00A67BE8"/>
    <w:rsid w:val="00A82309"/>
    <w:rsid w:val="00A841DF"/>
    <w:rsid w:val="00AE7795"/>
    <w:rsid w:val="00B071E4"/>
    <w:rsid w:val="00B4297D"/>
    <w:rsid w:val="00B55732"/>
    <w:rsid w:val="00B65A3B"/>
    <w:rsid w:val="00B8047E"/>
    <w:rsid w:val="00B8145D"/>
    <w:rsid w:val="00BF0611"/>
    <w:rsid w:val="00C04876"/>
    <w:rsid w:val="00C07EEE"/>
    <w:rsid w:val="00C10612"/>
    <w:rsid w:val="00CA2E81"/>
    <w:rsid w:val="00CC7B1B"/>
    <w:rsid w:val="00D64378"/>
    <w:rsid w:val="00D92AA6"/>
    <w:rsid w:val="00DA6541"/>
    <w:rsid w:val="00DB4131"/>
    <w:rsid w:val="00DF425A"/>
    <w:rsid w:val="00E00BD2"/>
    <w:rsid w:val="00E05648"/>
    <w:rsid w:val="00E244DC"/>
    <w:rsid w:val="00E4573E"/>
    <w:rsid w:val="00E479BB"/>
    <w:rsid w:val="00E6232D"/>
    <w:rsid w:val="00E96E0F"/>
    <w:rsid w:val="00E97D63"/>
    <w:rsid w:val="00EB37F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3</TotalTime>
  <Pages>1</Pages>
  <Words>154</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3</cp:revision>
  <dcterms:created xsi:type="dcterms:W3CDTF">2016-02-15T17:00:00Z</dcterms:created>
  <dcterms:modified xsi:type="dcterms:W3CDTF">2016-02-15T17:05:00Z</dcterms:modified>
</cp:coreProperties>
</file>